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rtl w:val="0"/>
        </w:rPr>
        <w:t xml:space="preserve">TikTok: How creators are using TikTok to help others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https://www.bbc.co.uk/newsround/52503270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Billion (noun)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Lip-synch (verb/ noun)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Prank (verb/ noun)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Show off (phrasal verb)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Algebra (noun) </w:t>
        <w:br w:type="textWrapping"/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How many times has the hashtag #helpingpeople been used over the last few weeks?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are three phrases that Dr Luanne Sailors could teach you in American sign language?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Usually, how do people celebrate Ramadan?</w:t>
        <w:br w:type="textWrapping"/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1e1e1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Article 2: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e1e1e"/>
          <w:sz w:val="30"/>
          <w:szCs w:val="30"/>
          <w:rtl w:val="0"/>
        </w:rPr>
        <w:t xml:space="preserve">China 'copycat' buildings: Government clamps down on foreign imitations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https://www.bbc.com/news/world-asia-china-52585684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Clamp down on sth (phrasal verb)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Alpine (adj)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Plagiarize (verb)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Copycat (noun/ verb/ adj)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Shoddy (adj)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the new guidelines, what is the maximum size for new skyscrapers in China?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Which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four </w:t>
      </w:r>
      <w:r w:rsidDel="00000000" w:rsidR="00000000" w:rsidRPr="00000000">
        <w:rPr>
          <w:b w:val="1"/>
          <w:color w:val="000000"/>
          <w:rtl w:val="0"/>
        </w:rPr>
        <w:t xml:space="preserve">examples are listed as places where it is ‘especially important to ban plagiarism’?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the visitor to ‘Thames Town’ what is a benefit to having imitations of foreign buildings in China?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What is your opinion on these kinds of buildings? Do you agree that they should be banned?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2503270" TargetMode="External"/><Relationship Id="rId8" Type="http://schemas.openxmlformats.org/officeDocument/2006/relationships/hyperlink" Target="https://www.bbc.com/news/world-asia-china-525856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